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0" w:right="0" w:firstLine="2209" w:firstLineChars="500"/>
        <w:textAlignment w:val="auto"/>
        <w:outlineLvl w:val="9"/>
        <w:rPr>
          <w:rFonts w:hint="eastAsia" w:ascii="黑体" w:hAnsi="黑体" w:eastAsia="黑体" w:cs="黑体"/>
          <w:b/>
          <w:bCs/>
          <w:kern w:val="2"/>
          <w:sz w:val="44"/>
          <w:szCs w:val="44"/>
          <w:vertAlign w:val="baseline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vertAlign w:val="baseline"/>
          <w:lang w:val="en-US" w:eastAsia="zh-CN"/>
        </w:rPr>
        <w:t>滨州365教育诚聘英才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0" w:right="0" w:firstLine="723" w:firstLineChars="300"/>
        <w:textAlignment w:val="auto"/>
        <w:outlineLvl w:val="9"/>
        <w:rPr>
          <w:rFonts w:hint="eastAsia" w:ascii="楷体" w:hAnsi="楷体" w:eastAsia="楷体" w:cs="楷体"/>
          <w:b/>
          <w:bCs/>
          <w:kern w:val="2"/>
          <w:sz w:val="24"/>
          <w:szCs w:val="24"/>
          <w:vertAlign w:val="baseli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right="0"/>
        <w:textAlignment w:val="auto"/>
        <w:outlineLvl w:val="9"/>
        <w:rPr>
          <w:rFonts w:hint="eastAsia" w:ascii="黑体" w:hAnsi="黑体" w:eastAsia="黑体" w:cs="黑体"/>
          <w:b/>
          <w:bCs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24"/>
          <w:szCs w:val="24"/>
          <w:vertAlign w:val="baseline"/>
          <w:lang w:val="en-US" w:eastAsia="zh-CN" w:bidi="ar-SA"/>
        </w:rPr>
        <w:t>一、</w:t>
      </w:r>
      <w:r>
        <w:rPr>
          <w:rFonts w:hint="eastAsia" w:ascii="黑体" w:hAnsi="黑体" w:eastAsia="黑体" w:cs="黑体"/>
          <w:b/>
          <w:bCs/>
          <w:kern w:val="2"/>
          <w:sz w:val="32"/>
          <w:szCs w:val="32"/>
          <w:vertAlign w:val="baseline"/>
          <w:lang w:val="en-US" w:eastAsia="zh-CN" w:bidi="ar-SA"/>
        </w:rPr>
        <w:t>学校简介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0" w:right="0" w:firstLine="723" w:firstLineChars="300"/>
        <w:textAlignment w:val="auto"/>
        <w:outlineLvl w:val="9"/>
        <w:rPr>
          <w:rFonts w:hint="eastAsia" w:ascii="楷体" w:hAnsi="楷体" w:eastAsia="楷体" w:cs="楷体"/>
          <w:b/>
          <w:bCs/>
          <w:kern w:val="2"/>
          <w:sz w:val="24"/>
          <w:szCs w:val="24"/>
          <w:vertAlign w:val="baseli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0" w:right="0" w:firstLine="723" w:firstLineChars="300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  <w:vertAlign w:val="baseline"/>
          <w:lang w:val="en-US" w:eastAsia="zh-CN" w:bidi="ar-SA"/>
        </w:rPr>
        <w:t>滨州365教育是一家集中小学文化课，个性化私人订制，艺术素质为一体的综合性辅导机构，旗下有三大教育品牌365教育，E念潜能开发，君格艺术教育。我校创建于2009年8月，以“滨州第一，全国典范”为愿景，以“在追求全体战友物质和精神幸福的同时，致力于让每一位学员持续享受高品质教育”为使命，提倡尊重每个人的个性，引导学员施展个人才华，同时品学兼顾，提高学员的综合素质。</w:t>
      </w:r>
      <w:r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  <w:vertAlign w:val="baseline"/>
          <w:lang w:val="en-US" w:eastAsia="zh-CN" w:bidi="ar-SA"/>
        </w:rPr>
        <w:br w:type="textWrapping"/>
      </w:r>
      <w:r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  <w:vertAlign w:val="baseline"/>
          <w:lang w:val="en-US" w:eastAsia="zh-CN" w:bidi="ar-SA"/>
        </w:rPr>
        <w:t xml:space="preserve">    滨州365教育自创校以来，发展迅速，成绩卓越，如今我们已经发展为十六家直营校区，总面积7000平方米以上，各种教室两百余间，各科专职教师一百四十余名，我校多次荣获政府部门及相关行业协会先进表彰。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right="0" w:firstLine="482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  <w:vertAlign w:val="baseline"/>
          <w:lang w:val="en-US" w:eastAsia="zh-CN" w:bidi="ar-SA"/>
        </w:rPr>
        <w:t>学校领导重视人文关怀，工作环境舒适，氛围和谐，同事之间互相帮助，工作幸福感强，团队积极向上。同时，学校提供公平公正的发展平台以及科学的晋升机制，保障个人工作能力得以最大化的发挥。</w:t>
      </w:r>
      <w:r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  <w:vertAlign w:val="baseline"/>
          <w:lang w:val="en-US" w:eastAsia="zh-CN" w:bidi="ar-SA"/>
        </w:rPr>
        <w:br w:type="textWrapping"/>
      </w:r>
      <w:r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  <w:vertAlign w:val="baseline"/>
          <w:lang w:val="en-US" w:eastAsia="zh-CN" w:bidi="ar-SA"/>
        </w:rPr>
        <w:t xml:space="preserve">    育人成材是我们的责任！教学质量是我们的生命！365教育集团创始人张远超校长愿与社会各界精英共享教育盛宴，共话教育未来。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right="0" w:firstLine="482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  <w:vertAlign w:val="baseli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-272" w:leftChars="0" w:right="0" w:firstLine="482" w:firstLineChars="0"/>
        <w:textAlignment w:val="auto"/>
        <w:outlineLvl w:val="9"/>
        <w:rPr>
          <w:rFonts w:hint="eastAsia" w:ascii="黑体" w:hAnsi="黑体" w:eastAsia="黑体" w:cs="黑体"/>
          <w:b/>
          <w:bCs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vertAlign w:val="baseline"/>
          <w:lang w:val="en-US" w:eastAsia="zh-CN" w:bidi="ar-SA"/>
        </w:rPr>
        <w:t>招聘岗位及要求：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Chars="200" w:right="0" w:rightChars="0"/>
        <w:textAlignment w:val="auto"/>
        <w:outlineLvl w:val="9"/>
        <w:rPr>
          <w:rFonts w:hint="default" w:asciiTheme="majorEastAsia" w:hAnsiTheme="majorEastAsia" w:eastAsiaTheme="majorEastAsia" w:cstheme="majorEastAsia"/>
          <w:b/>
          <w:bCs/>
          <w:kern w:val="2"/>
          <w:sz w:val="24"/>
          <w:szCs w:val="24"/>
          <w:vertAlign w:val="baseline"/>
          <w:lang w:val="en-US" w:eastAsia="zh-CN" w:bidi="ar-SA"/>
        </w:rPr>
      </w:pPr>
    </w:p>
    <w:tbl>
      <w:tblPr>
        <w:tblStyle w:val="4"/>
        <w:tblW w:w="9667" w:type="dxa"/>
        <w:tblInd w:w="-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207"/>
        <w:gridCol w:w="750"/>
        <w:gridCol w:w="5132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66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职位信息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5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5132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岗位职责与要求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薪资待遇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58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中学数学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5132" w:type="dxa"/>
            <w:vMerge w:val="restart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1、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从事中小学文化课的教学工作。</w:t>
            </w:r>
          </w:p>
          <w:p>
            <w:pPr>
              <w:spacing w:line="360" w:lineRule="auto"/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2、本科学历，热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爱教育工作；</w:t>
            </w:r>
          </w:p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具备良好的亲和力与沟通能力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；</w:t>
            </w:r>
          </w:p>
          <w:p>
            <w:pPr>
              <w:spacing w:line="360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、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熟悉教学大纲、有深厚的知识功底；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5、具备良好的修养，品行端正；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6、有相关工作经验者或者有教师资格证优先；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7、美术老师要求有一定的美术功底，有1年以上教学经验，国画方向优先。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4000-7000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5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小学/</w:t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中学英语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51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4000-8000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5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中学化学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51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4000-8000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5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中学物理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51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4000-8000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5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中学生物</w:t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/地理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1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4000-8000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5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美术老师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1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3000-6000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15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4000-6000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5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教务老师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513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负责接待上门客户，一对一学生排课，课情反馈，课消以及学生和家长咨询服务工作。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3000-8000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58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课程顾问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513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负责品牌推广，客户数据收集，对业绩具备强烈的企图心，有教培行业从业经验优先。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3000-10000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atLeast"/>
        </w:trPr>
        <w:tc>
          <w:tcPr>
            <w:tcW w:w="758" w:type="dxa"/>
            <w:noWrap w:val="0"/>
            <w:vAlign w:val="center"/>
          </w:tcPr>
          <w:p>
            <w:pPr>
              <w:ind w:firstLine="210" w:firstLineChars="100"/>
              <w:jc w:val="both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校区主管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both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132" w:type="dxa"/>
            <w:noWrap w:val="0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1、在校长的直接领导下，全面负责校区的教学工作，保质保量地完成教学任务；</w:t>
            </w:r>
          </w:p>
          <w:p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2、主持教学工作，不断提高教学质量；</w:t>
            </w:r>
          </w:p>
          <w:p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3、负责校区师资管理，稳定教师队伍以及各项职责的监督、管理和考核工作；</w:t>
            </w:r>
          </w:p>
          <w:p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4、做好与家长、学生、老师三方沟通教学相关资讯，指导教师做好与家长的沟通和孩子回访工作；</w:t>
            </w:r>
          </w:p>
          <w:p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5、做好保单、续单、挽单工作，使公司效益最大化。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ind w:firstLine="210" w:firstLineChars="100"/>
              <w:jc w:val="both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6000-8000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58" w:type="dxa"/>
            <w:noWrap w:val="0"/>
            <w:vAlign w:val="center"/>
          </w:tcPr>
          <w:p>
            <w:pPr>
              <w:ind w:firstLine="210" w:firstLineChars="100"/>
              <w:jc w:val="both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教学主任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both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132" w:type="dxa"/>
            <w:noWrap w:val="0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负责公司教学管理工作，熟悉中小学的学科特点，对教材深有研究，为公司教学培训工作制订合理方案并组织实施。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ind w:firstLine="210" w:firstLineChars="100"/>
              <w:jc w:val="both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5000-10000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758" w:type="dxa"/>
            <w:noWrap w:val="0"/>
            <w:vAlign w:val="center"/>
          </w:tcPr>
          <w:p>
            <w:pPr>
              <w:ind w:firstLine="210" w:firstLineChars="100"/>
              <w:jc w:val="both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教研员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both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5132" w:type="dxa"/>
            <w:noWrap w:val="0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从事一科文化课的教学教研工作，配合教学主管组织师训，教学进度的推行，不断将新课程产品推向市场，时刻捕捉教育行业行情，确保公司教育产品更新。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ind w:firstLine="210" w:firstLineChars="100"/>
              <w:jc w:val="both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4000-8000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58" w:type="dxa"/>
            <w:noWrap w:val="0"/>
            <w:vAlign w:val="center"/>
          </w:tcPr>
          <w:p>
            <w:pPr>
              <w:ind w:firstLine="210" w:firstLineChars="100"/>
              <w:jc w:val="both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市场专员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both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5132" w:type="dxa"/>
            <w:noWrap w:val="0"/>
            <w:vAlign w:val="center"/>
          </w:tcPr>
          <w:p>
            <w:pPr>
              <w:jc w:val="both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从事学校新生家长邀约上门，咨询相关业务，成交客户。要求：有销售经验，对业绩有强烈的求胜心，沟通能力强。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ind w:firstLine="210" w:firstLineChars="100"/>
              <w:jc w:val="both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4000-8000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758" w:type="dxa"/>
            <w:noWrap w:val="0"/>
            <w:vAlign w:val="center"/>
          </w:tcPr>
          <w:p>
            <w:pPr>
              <w:ind w:firstLine="210" w:firstLineChars="100"/>
              <w:jc w:val="both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双师班主任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both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5132" w:type="dxa"/>
            <w:noWrap w:val="0"/>
            <w:vAlign w:val="center"/>
          </w:tcPr>
          <w:p>
            <w:pPr>
              <w:jc w:val="both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协助主讲老师进行授课工作，维持课堂纪律，检查学生作业，进行班级日常管理工作，完成学生续费排课工作。工作地点：惠民县城</w:t>
            </w:r>
            <w:bookmarkStart w:id="0" w:name="_GoBack"/>
            <w:bookmarkEnd w:id="0"/>
          </w:p>
        </w:tc>
        <w:tc>
          <w:tcPr>
            <w:tcW w:w="1820" w:type="dxa"/>
            <w:noWrap w:val="0"/>
            <w:vAlign w:val="center"/>
          </w:tcPr>
          <w:p>
            <w:pPr>
              <w:ind w:firstLine="210" w:firstLineChars="100"/>
              <w:jc w:val="both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3000-5000</w:t>
            </w:r>
          </w:p>
        </w:tc>
      </w:tr>
    </w:tbl>
    <w:p>
      <w:pPr>
        <w:rPr>
          <w:rFonts w:hint="eastAsia" w:asciiTheme="majorEastAsia" w:hAnsiTheme="majorEastAsia" w:eastAsiaTheme="majorEastAsia" w:cstheme="majorEastAsia"/>
          <w:b/>
          <w:bCs/>
        </w:rPr>
      </w:pPr>
    </w:p>
    <w:p>
      <w:pPr>
        <w:numPr>
          <w:ilvl w:val="0"/>
          <w:numId w:val="1"/>
        </w:numPr>
        <w:ind w:left="-272" w:leftChars="0" w:firstLine="482" w:firstLineChars="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福利待遇：</w:t>
      </w:r>
    </w:p>
    <w:p>
      <w:pPr>
        <w:numPr>
          <w:ilvl w:val="0"/>
          <w:numId w:val="2"/>
        </w:numPr>
        <w:ind w:leftChars="200"/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  <w:t>试用期1-3个月，根据岗位不同，工资在3000-10000/月，每周带薪休假一天，每月15号准时发放工资。</w:t>
      </w:r>
    </w:p>
    <w:p>
      <w:pPr>
        <w:numPr>
          <w:ilvl w:val="0"/>
          <w:numId w:val="2"/>
        </w:numPr>
        <w:ind w:leftChars="200"/>
        <w:rPr>
          <w:rFonts w:hint="default" w:asciiTheme="majorEastAsia" w:hAnsiTheme="majorEastAsia" w:eastAsiaTheme="majorEastAsia" w:cstheme="majorEastAsia"/>
          <w:b/>
          <w:bCs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  <w:t>工作稳定后可以享受五险一金，入职周年福利，春节、中秋节等节日福利。</w:t>
      </w:r>
    </w:p>
    <w:p>
      <w:pPr>
        <w:numPr>
          <w:ilvl w:val="0"/>
          <w:numId w:val="2"/>
        </w:numPr>
        <w:ind w:leftChars="200"/>
        <w:rPr>
          <w:rFonts w:hint="default" w:asciiTheme="majorEastAsia" w:hAnsiTheme="majorEastAsia" w:eastAsiaTheme="majorEastAsia" w:cstheme="majorEastAsia"/>
          <w:b/>
          <w:bCs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  <w:t>每年组织亲属答谢活动，管理人员享受孝亲补助、交通补助、住房补贴，住房补贴在200-2000元不等，外地员工提供住宿。</w:t>
      </w:r>
    </w:p>
    <w:p>
      <w:pPr>
        <w:numPr>
          <w:ilvl w:val="0"/>
          <w:numId w:val="2"/>
        </w:numPr>
        <w:ind w:leftChars="200"/>
        <w:rPr>
          <w:rFonts w:hint="default" w:asciiTheme="majorEastAsia" w:hAnsiTheme="majorEastAsia" w:eastAsiaTheme="majorEastAsia" w:cstheme="majorEastAsia"/>
          <w:b/>
          <w:bCs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  <w:t>带薪休假：寒假、暑假各有7天带薪休假。</w:t>
      </w:r>
    </w:p>
    <w:p>
      <w:pPr>
        <w:numPr>
          <w:ilvl w:val="0"/>
          <w:numId w:val="2"/>
        </w:numPr>
        <w:ind w:left="420" w:leftChars="200" w:firstLine="0" w:firstLineChars="0"/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  <w:t>薪酬制度完善，每年至少晋升四次，每年至少两次发放绩效奖金。</w:t>
      </w:r>
    </w:p>
    <w:p>
      <w:pPr>
        <w:numPr>
          <w:ilvl w:val="0"/>
          <w:numId w:val="2"/>
        </w:numPr>
        <w:ind w:left="420" w:leftChars="200" w:firstLine="0" w:firstLineChars="0"/>
        <w:rPr>
          <w:rFonts w:hint="default" w:asciiTheme="majorEastAsia" w:hAnsiTheme="majorEastAsia" w:eastAsiaTheme="majorEastAsia" w:cstheme="majorEastAsia"/>
          <w:b/>
          <w:bCs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  <w:t>带薪培训、带薪组织旅游。</w:t>
      </w:r>
    </w:p>
    <w:p>
      <w:pPr>
        <w:numPr>
          <w:ilvl w:val="0"/>
          <w:numId w:val="2"/>
        </w:numPr>
        <w:ind w:left="420" w:leftChars="200" w:firstLine="0" w:firstLineChars="0"/>
        <w:rPr>
          <w:rFonts w:hint="default" w:asciiTheme="majorEastAsia" w:hAnsiTheme="majorEastAsia" w:eastAsiaTheme="majorEastAsia" w:cstheme="majorEastAsia"/>
          <w:b/>
          <w:bCs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  <w:t>工作环境舒适，人际关系单纯和谐。</w:t>
      </w:r>
    </w:p>
    <w:p>
      <w:pPr>
        <w:numPr>
          <w:ilvl w:val="0"/>
          <w:numId w:val="2"/>
        </w:numPr>
        <w:ind w:left="420" w:leftChars="200" w:firstLine="0" w:firstLineChars="0"/>
        <w:rPr>
          <w:rFonts w:hint="default" w:asciiTheme="majorEastAsia" w:hAnsiTheme="majorEastAsia" w:eastAsiaTheme="majorEastAsia" w:cstheme="majorEastAsia"/>
          <w:b/>
          <w:bCs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  <w:t>工作地点：滨城区、开发区、滨北镇 、惠民县。</w:t>
      </w:r>
    </w:p>
    <w:p>
      <w:pPr>
        <w:numPr>
          <w:ilvl w:val="0"/>
          <w:numId w:val="1"/>
        </w:numPr>
        <w:ind w:left="-272" w:leftChars="0" w:firstLine="482" w:firstLineChars="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应聘方式：</w:t>
      </w:r>
    </w:p>
    <w:p>
      <w:pPr>
        <w:numPr>
          <w:ilvl w:val="0"/>
          <w:numId w:val="3"/>
        </w:numPr>
        <w:ind w:left="420" w:leftChars="0" w:firstLine="0" w:firstLineChars="0"/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  <w:t>可以登录五八同城、前程无忧、智联招聘、齐鲁人才、滨州招聘网、滨州人才网、“市团委青鸟计划”滨州学院网络招聘会等搜索365教育投递简历。</w:t>
      </w:r>
    </w:p>
    <w:p>
      <w:pPr>
        <w:numPr>
          <w:ilvl w:val="0"/>
          <w:numId w:val="3"/>
        </w:numPr>
        <w:ind w:left="420" w:leftChars="0" w:firstLine="0" w:firstLineChars="0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  <w:t>可以加微信或电话预约线上面试：微信及联系方式18454386365.联系人：王老师</w:t>
      </w:r>
      <w:r>
        <w:rPr>
          <w:rFonts w:hint="default" w:asciiTheme="majorEastAsia" w:hAnsiTheme="majorEastAsia" w:eastAsiaTheme="majorEastAsia" w:cstheme="majorEastAsia"/>
          <w:b/>
          <w:bCs/>
          <w:lang w:val="en-US" w:eastAsia="zh-CN"/>
        </w:rPr>
        <w:drawing>
          <wp:inline distT="0" distB="0" distL="114300" distR="114300">
            <wp:extent cx="1838960" cy="1833245"/>
            <wp:effectExtent l="0" t="0" r="8890" b="14605"/>
            <wp:docPr id="1" name="图片 1" descr="ceee0c80dbae0d5b20bdd948231d6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eee0c80dbae0d5b20bdd948231d6c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38960" cy="183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365教育，时刻与优秀者同行！！！</w:t>
      </w:r>
    </w:p>
    <w:p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b/>
          <w:bCs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b/>
          <w:bCs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b/>
          <w:bCs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171DBD"/>
    <w:multiLevelType w:val="singleLevel"/>
    <w:tmpl w:val="93171DB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E458854"/>
    <w:multiLevelType w:val="singleLevel"/>
    <w:tmpl w:val="FE458854"/>
    <w:lvl w:ilvl="0" w:tentative="0">
      <w:start w:val="1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abstractNum w:abstractNumId="2">
    <w:nsid w:val="066DE24E"/>
    <w:multiLevelType w:val="singleLevel"/>
    <w:tmpl w:val="066DE24E"/>
    <w:lvl w:ilvl="0" w:tentative="0">
      <w:start w:val="2"/>
      <w:numFmt w:val="chineseCounting"/>
      <w:suff w:val="nothing"/>
      <w:lvlText w:val="%1、"/>
      <w:lvlJc w:val="left"/>
      <w:pPr>
        <w:ind w:left="-272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A4BED"/>
    <w:rsid w:val="0A0E1FDE"/>
    <w:rsid w:val="0BFC3062"/>
    <w:rsid w:val="14BC3AF0"/>
    <w:rsid w:val="18206A43"/>
    <w:rsid w:val="1EE65A02"/>
    <w:rsid w:val="2B4B263D"/>
    <w:rsid w:val="2CB64052"/>
    <w:rsid w:val="2E76570C"/>
    <w:rsid w:val="407328F4"/>
    <w:rsid w:val="41B77F47"/>
    <w:rsid w:val="51984E7C"/>
    <w:rsid w:val="5810376E"/>
    <w:rsid w:val="58D44CB1"/>
    <w:rsid w:val="59A2685D"/>
    <w:rsid w:val="5EAA391D"/>
    <w:rsid w:val="5F5C171E"/>
    <w:rsid w:val="60F43E26"/>
    <w:rsid w:val="73FE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2020-02-16T08:58:00Z</dcterms:created>
  <dc:creator>Administrator</dc:creator>
  <cp:lastModifiedBy>Administrator</cp:lastModifiedBy>
  <dcterms:modified xsi:type="dcterms:W3CDTF">2020-03-21T08:16:05Z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